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STATUTO DI ASSOCIAZIONE SPORTIVA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Art.1 – Denominazione e sede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E’ costituita l’associazione non riconosciuta denominata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“…………………………</w:t>
      </w:r>
      <w:r>
        <w:rPr>
          <w:rFonts w:ascii="Arial" w:hAnsi="Arial" w:cs="Arial"/>
          <w:b/>
          <w:bCs/>
        </w:rPr>
        <w:t>associazione (sportiva) dilettantistica”</w:t>
      </w:r>
      <w:r>
        <w:rPr>
          <w:rFonts w:ascii="Arial" w:hAnsi="Arial" w:cs="Arial"/>
          <w:b/>
          <w:bCs/>
          <w:sz w:val="17"/>
          <w:szCs w:val="17"/>
        </w:rPr>
        <w:t>1</w:t>
      </w:r>
      <w:r>
        <w:rPr>
          <w:rFonts w:ascii="Arial" w:hAnsi="Arial" w:cs="Arial"/>
        </w:rPr>
        <w:t>, con sede in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via………………………………………………………………..…………..n.…..……,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L’Associazione si fregia di uno stemma ed i suoi colori sociali sono ………………….ed è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retta dal seguente statuto.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denominazione sociale, può essere integrata con altre espressioni con delibera del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Consiglio Direttivo.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Art.2 - Scopi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L’associazione ha scopo di praticare e propagandare l’attività sportiva equestre, e, a tal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fine, può partecipare a gare, tornei, campionati; può inoltre, sotto l’egida e con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l’autorizzazione della FISE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indire manifestazioni e gare; istituire corsi interni di formazione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 di addestramento; realizzare ogni iniziativa utile alla diffusione ed alla pratica dello sport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equestre</w:t>
      </w:r>
      <w:r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>svolgere attività didattica per l’avvio, l’aggiornamento e il perfezionamento nello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svolgimento della pratica dello sport equestre.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L’associazione nella pratica dell’attività equestre, come per i cavalieri, valorizza, tutela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regolamenta l’apporto del cavallo e dei suoi proprietari così come previsto dallo Statuto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dai regolamenti della FISE, in quanto parte attiva per la pratica dello sport equestre.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L’associazione non ha scopi di lucro; gli eventuali proventi della attività associativa devono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essere reinvestiti in attività sportive. Durante la vita dell’associazione non potranno essere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distribuiti, anche in modo indiretto, utili, avanzi di gestioni, fondi, riserve o capitale, salvo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che questo sia imposto dalla legge.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Art.3 - Durata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L’associazione ha durata illimitata. La stessa, comunque, non può sciogliersi prima che 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delibere da essa assunte non siano state attuate, salvo diversa decisione assunta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dall’apposita assemblea che, in tal caso, dovrà anche provvedere sugli effetti delle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delibere in corso di esecuzione.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Art.4 –Affiliazione/Aggregazione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L’associazione procederà alla propria affiliazione/aggregazione alla FISE. Con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l’affiliazione/aggregazione, l’associazione accetta incondizionatamente di conformarsi alle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norme e alle direttive del CONI e a tutte le disposizioni statutarie della FISE e si impegna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 accettare eventuali provvedimenti disciplinari che gli organi competenti della FISE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stessa dovessero adottare a suo carico, nonché le decisioni che le autorità federali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dovessero prendere in tutte le vertenze di carattere tecnico e disciplinare attinenti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all’attività sportiva.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Costituiscono parte integrante del presente statuto le norme degli statuti e dei regolamenti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federali nella parte relativa all’organizzazione o alla gestione delle società affiliate</w:t>
      </w:r>
      <w:r>
        <w:rPr>
          <w:rFonts w:ascii="Arial" w:hAnsi="Arial" w:cs="Arial"/>
          <w:i/>
          <w:iCs/>
        </w:rPr>
        <w:t>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Art.5 - Funzionamento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L’associazione, inoltre, garantirà la democraticità della struttura e l’elettività e delle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cariche. L’attività istituzionale ed il regolare funzionamento delle strutture dovranno essere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garantiti dalle prestazioni volontarie degli aderenti all’associazione, per le quali potranno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essere riconosciuti, ai sensi delle vigenti disposizioni di legge, rimborsi e/o indennità (che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potranno essere indennizzate mediante il riconoscimento di un compenso congruo rispetto</w:t>
      </w:r>
    </w:p>
    <w:p w:rsidR="008A3631" w:rsidRDefault="008A3631" w:rsidP="009002C1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14"/>
          <w:szCs w:val="14"/>
        </w:rPr>
        <w:t xml:space="preserve">1 </w:t>
      </w:r>
      <w:r>
        <w:rPr>
          <w:i/>
          <w:iCs/>
          <w:sz w:val="20"/>
          <w:szCs w:val="20"/>
        </w:rPr>
        <w:t>Chi nella propria denominazione sociale ha già un riferimento alla disciplina praticata o allo sport in generale (es.</w:t>
      </w:r>
    </w:p>
    <w:p w:rsidR="008A3631" w:rsidRDefault="008A3631" w:rsidP="009002C1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“Polisportiva 2000”) dovrà aggiungere solo l’indicazione “associazione dilettantistica”; chi invece non ha già una</w:t>
      </w:r>
    </w:p>
    <w:p w:rsidR="008A3631" w:rsidRDefault="008A3631" w:rsidP="009002C1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specifica collegata allo sport (es. “Futura 2000”) dovrà aggiungere anche il termine “sportiva”.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all’entità e la complessità dell’impegno richiesto); nel caso la complessità, l’entità nonché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specificità dell’attività richiesta non possa essere assolta dai propri aderenti, sarà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possibile assumere lavoratori dipendenti o avvalersi di prestazioni di lavoro autonomo.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004F0">
        <w:rPr>
          <w:rFonts w:ascii="Arial" w:hAnsi="Arial" w:cs="Arial"/>
          <w:b/>
          <w:bCs/>
          <w:highlight w:val="yellow"/>
        </w:rPr>
        <w:lastRenderedPageBreak/>
        <w:t>Art.6 – Associati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Gli associati si distinguono nelle seguenti categorie: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a) Onorari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b) Fondatori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c) Effettivi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004F0">
        <w:rPr>
          <w:rFonts w:ascii="Arial" w:hAnsi="Arial" w:cs="Arial"/>
        </w:rPr>
        <w:t>) Juniores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 xml:space="preserve">Come previsto </w:t>
      </w:r>
      <w:r w:rsidRPr="007B05C2">
        <w:rPr>
          <w:rFonts w:ascii="Arial" w:hAnsi="Arial" w:cs="Arial"/>
          <w:b/>
          <w:bCs/>
          <w:i/>
          <w:iCs/>
        </w:rPr>
        <w:t>dallo Statuto</w:t>
      </w:r>
      <w:r w:rsidRPr="007004F0">
        <w:rPr>
          <w:rFonts w:ascii="Arial" w:hAnsi="Arial" w:cs="Arial"/>
        </w:rPr>
        <w:t xml:space="preserve"> </w:t>
      </w:r>
      <w:r w:rsidRPr="007004F0">
        <w:rPr>
          <w:rFonts w:ascii="Arial" w:hAnsi="Arial" w:cs="Arial"/>
          <w:strike/>
        </w:rPr>
        <w:t>per la</w:t>
      </w:r>
      <w:r w:rsidRPr="007004F0">
        <w:rPr>
          <w:rFonts w:ascii="Arial" w:hAnsi="Arial" w:cs="Arial"/>
        </w:rPr>
        <w:t xml:space="preserve"> FISE, gli associati possono essere divisi nelle seguenti tipologie: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- Dirigenti;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- Cavalieri;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- Tecnici;</w:t>
      </w:r>
    </w:p>
    <w:p w:rsidR="008A3631" w:rsidRPr="007004F0" w:rsidRDefault="008A3631" w:rsidP="00D86A8C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 xml:space="preserve">- </w:t>
      </w:r>
      <w:r w:rsidRPr="007B05C2">
        <w:rPr>
          <w:rFonts w:ascii="Arial" w:hAnsi="Arial" w:cs="Arial"/>
          <w:b/>
          <w:bCs/>
          <w:i/>
          <w:iCs/>
        </w:rPr>
        <w:t>cavalieri proprietari dei cavalli iscritti al repertorio sportivo F.I.S.E. e che partecipano a manifestazioni riconosciute</w:t>
      </w:r>
      <w:r w:rsidRPr="007004F0">
        <w:rPr>
          <w:rFonts w:ascii="Arial" w:hAnsi="Arial" w:cs="Arial"/>
        </w:rPr>
        <w:t>;</w:t>
      </w:r>
      <w:r w:rsidRPr="007004F0">
        <w:rPr>
          <w:rFonts w:ascii="Arial" w:hAnsi="Arial" w:cs="Arial"/>
          <w:strike/>
        </w:rPr>
        <w:t>Proprietari di cavalli</w:t>
      </w:r>
      <w:r w:rsidRPr="007004F0">
        <w:rPr>
          <w:rFonts w:ascii="Arial" w:hAnsi="Arial" w:cs="Arial"/>
        </w:rPr>
        <w:t>;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2. Non possono essere ammessi associati temporanei.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3</w:t>
      </w:r>
      <w:r>
        <w:rPr>
          <w:rFonts w:ascii="Arial" w:hAnsi="Arial" w:cs="Arial"/>
        </w:rPr>
        <w:t>. Possono essere associati onorari: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a) I cittadini italiani e/o stranieri che si siano particolarmente distinti negli sport equestri 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che abbiano sensibilmente contribuito allo sviluppo dell’Associazione;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b) Altre personalità insigni per il pubblico riconoscimento.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4. Le nomine ad associato onorario sono riservate all’Assemblea Straordinaria degli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associati su proposta del Consiglio Direttivo.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5. Gli associati onorari sono esentati dal pagamento di qualsiasi contributo e non possono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essere eletti a cariche sociali.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6. Sono associati fondatori le persone indicate nell’Atto Costitutivo.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7. Possono essere associati effettivi i cittadini italiani e stranieri che avendone fatto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domanda siano stati accettati come tali dal Consiglio Direttivo, o dall’Assemblea, a suo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discrezionale ed insindacabile giudizio.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8. Hanno diritto di voto alle Assemblee tutti gli associati di maggiore età, purché in regola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 ogni pagamento dovuto all’Associazione.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9. Tutti gli associati usufruiscono del diritto di utilizzo delle attrezzature ippiche e sportive.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10. Possono essere associati Juniores i cittadini italiani e/o stranieri di età non superiore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agli anni diciotto che ottemperino alle disposizioni dello Statuto e del regolamento e che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siano accettati come tali dal Consiglio direttivo suo discrezionale ed insindacabile giudizio.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domanda di ammissione ad associato Junior deve essere presentata e sottoscritta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dall’esercente la potestà sul minore che rappresenta il minore stesso a tutti gli effetti nei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confronti dell’Associazione, esercitando ogni diritto e ogni dovere associativo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rispondendo verso l’associazione per tutte le obbligazioni attive e passive dell’associato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minorenne.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11. Gli associati Juniores usufruiscono del diritto di utilizzo delle attrezzature ippiche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sportive, ma non hanno diritto al voto nelle assemblee.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12. Domanda di ammissione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L’associazione si può comporre di un numero illimitato di associati. Possono essere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associati tutti coloro che ne facciano espressa domanda e siano accettati dal Consiglio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Direttivo.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Agli associati sarà garantita uniformità di rapporto associativo e modalità associative volte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 assicurare l’effettività del rapporto medesimo senza limiti temporali e con diritto di voto,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condizione che abbiano raggiunto la maggiore età.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7 – Doveri e diritti degli associati.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Gli obblighi ed i diritti degli associati, di qualsiasi categoria sono strettamente personali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 possono essere ceduti o trasferiti per qualsiasi titolo o motivo.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Gli associati di qualsiasi categoria che non osservi lo Statuto, che non si adegui alle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disposizioni emanate dal Consiglio Direttivo, che si renda comunque indesiderabile per il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suo comportamento, potrà essere deferito al Consiglio Direttivo per l’adozione delle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eventuali sanzioni.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Ciascun associato può recedere dall’Associazione o esserne radiato secondo le norme del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presente Statuto.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qualifica di associato si perde: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a) Per dimissioni;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b) Per morosità nel pagamento della quota annuale, fermo restando l’addebito del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versamento;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c) Per provvedimenti disciplinari che abbiano comportato la radiazione da parte della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FISE;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d) Per radiazione deliberata dal Consiglio Direttivo. Tale delibera è insindacabile ed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inappellabile.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e) Per decadenza ed esclusione deliberate ai sensi e con le modalità del successivo art.8.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8 – Decadenza degli associati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Gli associati cessano di appartenere all’associazione: per recesso; per decadenza; per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esclusione.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recesso si verifica quando l’associato presenti formale dichiarazione di dimissioni al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Consiglio Direttivo. Ha effetto solo dopo la sua accettazione e, comunque, solo con lo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scadere dell’anno in corso, purché sia presentato almeno tre mesi prima.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L’associato è dichiarato decaduto quando non esplica più l’attività per la quale è stato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ammesso.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L’associato è escluso quando è inadempiente nel pagamento della quota associativa, 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quando sia incorso in inadempienze degli obblighi derivanti dal presente statuto o dai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regolamenti, o quando siano intervenuti gravi motivi che rendano incompatibile 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prosecuzione del rapporto associativo.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decadenza e l’esclusione vengono deliberate dal Consiglio Direttivo su proposta dei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probiviri ove esistenti, previa convocazione e audizione dell’associato. La delibera deve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essere comunicata allo stesso associato con lettera raccomandata con avviso di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ricevimento.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Avverso la delibera di decadenza o di esclusione, a differenza di quanto statuito per 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delibera di radiazione di cui all’art. 7 lettera d, l’associato può ricorrere all’assemblea; il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ricorso – che sospende la delibera – deve essere proposto, a pena di decadenza, entro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trenta giorni dal ricevimento della comunicazione di cui al comma precedente.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L’associato dichiarato decaduto o escluso con provvedimento divenuto definitivo perde 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qualifica di associato e non potrà essere più ammesso.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L’esecuzione del provvedimento definitivo incombe al Consiglio Direttivo.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004F0">
        <w:rPr>
          <w:rFonts w:ascii="Arial" w:hAnsi="Arial" w:cs="Arial"/>
          <w:b/>
          <w:bCs/>
          <w:highlight w:val="yellow"/>
        </w:rPr>
        <w:t>Art. 9 - Tesserati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I tesserati sono le persone fisiche che fanno parte della F.I.S.E. e sono rappresentati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da: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a) cavalieri patentati autorizzati a montare;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b) dirigenti sociali e gli associati della società affiliata o aggregata;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c) tecnici, istruttori federali e tecnici di disciplina iscritti negli elenchi federali;</w:t>
      </w:r>
    </w:p>
    <w:p w:rsidR="008A3631" w:rsidRPr="007004F0" w:rsidRDefault="008A3631" w:rsidP="002D58DD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d)</w:t>
      </w:r>
      <w:r w:rsidRPr="007004F0">
        <w:rPr>
          <w:rFonts w:ascii="Tahoma" w:hAnsi="Tahoma" w:cs="Tahoma"/>
          <w:sz w:val="22"/>
          <w:szCs w:val="22"/>
        </w:rPr>
        <w:t xml:space="preserve"> </w:t>
      </w:r>
      <w:r w:rsidRPr="007B05C2">
        <w:rPr>
          <w:rFonts w:ascii="Arial" w:hAnsi="Arial" w:cs="Arial"/>
          <w:b/>
          <w:bCs/>
          <w:i/>
          <w:iCs/>
        </w:rPr>
        <w:t>cavalieri proprietari dei cavalli iscritti al repertorio sportivo F.I.S.E. e che partecipano a manifestazioni riconosciute</w:t>
      </w:r>
      <w:r w:rsidRPr="007004F0">
        <w:rPr>
          <w:rFonts w:ascii="Tahoma" w:hAnsi="Tahoma" w:cs="Tahoma"/>
          <w:sz w:val="22"/>
          <w:szCs w:val="22"/>
        </w:rPr>
        <w:t>;</w:t>
      </w:r>
      <w:r w:rsidRPr="007004F0">
        <w:rPr>
          <w:rFonts w:ascii="Arial" w:hAnsi="Arial" w:cs="Arial"/>
        </w:rPr>
        <w:t xml:space="preserve"> </w:t>
      </w:r>
      <w:r w:rsidRPr="007004F0">
        <w:rPr>
          <w:rFonts w:ascii="Arial" w:hAnsi="Arial" w:cs="Arial"/>
          <w:strike/>
        </w:rPr>
        <w:t>proprietari e/o coloro che hanno la disponibilità dei cavalli iscritti ai ruoli federali;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e) associati sostenitori della Federazione.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L’Associazione, con l’affiliazione/aggregazione alla F.I.S.E., deve garantire ai tesserati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della Federazione quanto loro necessario per l’esercizio dello sport equestre, con 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stesse modalità previste per i propri associati.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I tesserati della F.I.S.E., in analogia con gli associati della Associazione, dovranno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contribuire alla copertura dei costi relativi all’utilizzo delle strutture sociali.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I </w:t>
      </w:r>
      <w:r w:rsidRPr="007B05C2">
        <w:rPr>
          <w:rFonts w:ascii="Arial" w:hAnsi="Arial" w:cs="Arial"/>
          <w:b/>
          <w:bCs/>
          <w:i/>
          <w:iCs/>
        </w:rPr>
        <w:t xml:space="preserve">cavalieri proprietari dei cavalli </w:t>
      </w:r>
      <w:r w:rsidRPr="007B05C2">
        <w:rPr>
          <w:rFonts w:ascii="Arial" w:hAnsi="Arial" w:cs="Arial"/>
          <w:strike/>
        </w:rPr>
        <w:t>p</w:t>
      </w:r>
      <w:r w:rsidRPr="007A68F4">
        <w:rPr>
          <w:rFonts w:ascii="Arial" w:hAnsi="Arial" w:cs="Arial"/>
          <w:strike/>
        </w:rPr>
        <w:t>roprietari e/o coloro che hanno la disponibilità giuridica dei cavalli iscritti nei ruoli</w:t>
      </w:r>
      <w:r>
        <w:rPr>
          <w:rFonts w:ascii="Arial" w:hAnsi="Arial" w:cs="Arial"/>
          <w:strike/>
        </w:rPr>
        <w:t xml:space="preserve"> </w:t>
      </w:r>
      <w:r w:rsidRPr="007A68F4">
        <w:rPr>
          <w:rFonts w:ascii="Arial" w:hAnsi="Arial" w:cs="Arial"/>
          <w:strike/>
        </w:rPr>
        <w:t>della F.I.S.E.</w:t>
      </w:r>
      <w:r>
        <w:rPr>
          <w:rFonts w:ascii="Arial" w:hAnsi="Arial" w:cs="Arial"/>
        </w:rPr>
        <w:t>, in quanto tesserati con la Federazione, potranno partecipare a tutte le attività sociali, comprese quelle relative alla formazione e promozione dello sport equestre.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10 - Patrimonio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patrimonio dell’associazione è costituito dalle entrate delle quote associative e dei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tesserati, determinate annualmente dal Consiglio Direttivo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dai beni acquistati o pervenuti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comunque da privati o enti, dalle contribuzioni o donazioni degli associati, privati od enti,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entrate commerciali connesse all’attività istituzionale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dalle eventuali sovvenzioni del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CONI, delle Federazioni sportive o di altri enti, dai premi e dai trofei vinti.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11 – Quota associativa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Gli associati sono obbligati al versamento della quota annuale nella misura stabilita dal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Consiglio Direttivo. Partecipano con pieno diritto e con voto deliberativo all’assemblea. La</w:t>
      </w:r>
    </w:p>
    <w:p w:rsidR="008A3631" w:rsidRPr="007B05C2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quota e/o gli eventuali contributi associativi n</w:t>
      </w:r>
      <w:r w:rsidRPr="007B05C2">
        <w:rPr>
          <w:rFonts w:ascii="Arial" w:hAnsi="Arial" w:cs="Arial"/>
        </w:rPr>
        <w:t>on sono trasmissibili e non sono rivalutabili.</w:t>
      </w:r>
    </w:p>
    <w:p w:rsidR="008A3631" w:rsidRPr="007B05C2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B05C2">
        <w:rPr>
          <w:rFonts w:ascii="Arial" w:hAnsi="Arial" w:cs="Arial"/>
        </w:rPr>
        <w:t>Gli associati ed i tesserati sono obbligati al versamento delle quote stabilite dal Consiglio</w:t>
      </w:r>
    </w:p>
    <w:p w:rsidR="008A3631" w:rsidRPr="007B05C2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B05C2">
        <w:rPr>
          <w:rFonts w:ascii="Arial" w:hAnsi="Arial" w:cs="Arial"/>
        </w:rPr>
        <w:t>Direttivo, relative alle attività sportive equestri svolte presso le strutture sociali, necessarie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alla copertura dei costi di mantenimento, consumo, manutenzione e gestionali sostenuti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dalla Associazione per il raggiungimento dei propri scopi sociali, ivi compreso il costo di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mantenimento dei cavalli.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Art.12- Organi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Sono organi dell’associazione: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generale degli associati;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Consiglio Direttivo;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Presidente dell’associazione;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Vice Presidente;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Segretario.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Sono, inoltre, organi dell’Associazione, se nominati dall’assemblea generale degli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associati: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Collegio dei Probiviri 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Collegio dei Revisori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Art.13 - Assemblea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generale degli associati è la riunione in forma collegiale degli associati ed è il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massimo organo deliberativo dell’associazione: è convocata in sessioni ordinarie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straordinarie.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All’assemblea sono demandate tutte le decisioni concernenti l’attività necessaria per il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conseguimento della finalità associativa.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Art.14 – Compiti dell’Assemblea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riunita in via ordinaria :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approva il rendiconto economico e finanziario e il preventivo delle entrate e delle uscite;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delibera sugli indirizzi e sulle direttive generali dell’associazione nonché in merito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all’approvazione dei regolamenti sociali e su tutti gli argomenti attinenti alla vita ed ai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rapporti della stessa che non rientrino nella competenza dell’assemblea straordinaria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che siano legittimamente sottoposti al suo esame;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nomina per elezione – a scrutinio segreto e con tre distinte votazioni –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Presidente dell’Associazione, il Vice Presidente ed il Consiglio Direttivo; inoltre, se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richiesto dalla maggioranza degli associati aventi diritto al voto, il Collegio dei Probiviri ed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Collegio dei Revisori.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è convocata, in via straordinaria: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per deliberare le modifiche statutarie o lo scioglimento dell’associazione;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quando il Consiglio Direttivo lo ritenga opportuno o vi sia la richiesta di almeno un decimo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degli associati, i quali devono indicare l’argomento della riunione. In tal caso 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convocazione è atto dovuto da parte del Consiglio Direttivo.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assemblee sono presiedute dal Presidente del Consiglio Direttivo: in caso di sua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assenza o impedimento, da una delle persone legittimamente intervenute all’assemblea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designata dalla maggioranza dei presenti.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nomina un segretario e, se necessario, due scrutatori.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L’assistenza del segretario non è necessaria quando il verbale dell’Assemblea sia redatto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 un notaio.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Presidente dirige e regola le discussioni e stabilisce le modalità e l’ordine delle votazioni.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Art.15 – Riunione e costituzione dell’Assemblea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deve riunirsi almeno una volta all’anno entro quattro mesi dalla chiusura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dell’esercizio sociale per l’approvazione del rendiconto economico e finanziario.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è convocata con delibera del Consiglio Direttivo.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convocazione dell’assemblea ordinaria avverrà minimo otto giorni prima mediante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affissione di avviso nella sede dell’associazione e contestuale comunicazione agli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associati a mezzo posta ordinaria, elettronica, fax o telegramma. Nella convocazione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dell’assemblea devono essere indicati il giorno, il luogo e l’ora dell’adunanza e l’elenco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delle materie da trattare.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Potranno prendere parte alle assemblee ordinarie e straordinarie dell’associazione i soli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associati in regola con ogni pagamento dovuto all’Associazione.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Avranno diritto di voto solo gli associati maggiorenni.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Ogni partecipante all’assemblea con voto deliberativo ha diritto ad un solo voto.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L’associato può farsi rappresentare nell’assemblea da altro associato purché munito di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delega scritta; ogni associato non può essere portatore di più di una delega.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ordinaria è validamente costituita, in prima convocazione, quando sia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presente la metà degli associati aventi diritto di voto deliberativo; in seconda convocazione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qualunque sia il numero degli intervenuti. Le delibere, sono approvate nell’assemblea in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prima convocazione, ove ottengano la maggioranza assoluta dei voti; ed in quella in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seconda convocazione, ove ottengano la maggioranza relativa dei voti.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straordinaria è validamente costituita, in prima convocazione, quando sia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presente più della metà degli associati aventi diritto di voto deliberativo; in seconda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convocazione con la partecipazione di oltre un terzo degli aventi diritto al voto. Le delibere,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sono approvate nell’assemblea straordinaria in prima e seconda convocazione, ove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ottengano oltre i due terzi dei voti.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 ogni assemblea si dovrà redigere apposito verbale firmato dal Presidente della stessa,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dal Segretario e, se nominati, dagli scrutatori. Copia dello stesso deve essere messo 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disposizione di tutti gli associati con le modalità ritenute più idonee dal Consiglio Direttivo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 fine di garantirne la massima diffusione.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Art.16 - Presidente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Presidente dell’Associazione è eletto dall’assemblea tra gli associati fondatori ed effettivi,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 in carica due anni e rappresenta l’associazione e ne manifesta la volontà.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Art.17 – Vice Presidente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Vice Presidente dell’associazione è eletto dall’assemblea tra gli associati fondatori 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effettivi, dura in carica due anni. Sostituisce il Presidente in caso di sua assenza o di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impedimenti temporanei ed in quei compiti nei quali venga espressamente delegato.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caso di impedimento definitivo, per qualsiasi motivo, del Presidente, rimane in carica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per gli affari ordinari e per la convocazione – entro un mese – dell’assemblea per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l’elezione di tutte le cariche associative.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Art.18 – Consiglio Direttivo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Consiglio Direttivo è composto da: il Presidente dell’associazione che lo presiede; il Vice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Presidente; tre o più Consiglieri, purché in numero dispari, secondo quanto sarà deliberato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 volta in volta dall’assemblea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Consiglieri sono eletti dall’assemblea tra gli associati. Il Consiglio Direttivo dura in carica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due anni ed i suoi componenti sono rieleggibili.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Possono ricoprire cariche sociali i soli associati in regola con il pagamento delle quote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associative che siano maggiorenni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non ricoprano cariche sociali in altre società ed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associazioni sportive dilettantistiche nell’ambito delle discipline dilettantistica dell’attività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sportiva equestre</w:t>
      </w:r>
      <w:r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</w:rPr>
        <w:t>non abbiano riportato condanne passate in giudicato per delitti non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colposi e non siano stati assoggettati da parte del CONI o di una qualsiasi delle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Federazioni sportive nazionali ad esso aderenti a squalifiche o sospensioni per periodi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complessivamente intesi non superiori ad un anno</w:t>
      </w:r>
      <w:r>
        <w:rPr>
          <w:rFonts w:ascii="Arial" w:hAnsi="Arial" w:cs="Arial"/>
          <w:i/>
          <w:iCs/>
        </w:rPr>
        <w:t>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Consiglio Direttivo attua le deliberazioni dell’assemblea e dirige l’associazione con tutti 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poteri di ordinaria e straordinaria amministrazione; delibera sulle domande di ammissione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degli associati; redige il preventivo delle entrate e delle uscite ed il rendiconto economico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finanziario da sottoporre all’assemblea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fissa le date delle assemblee ordinarie degli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associati da indire almeno una volta all’anno e convoca l’assemblea straordinaria qualora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lo reputi necessario o venga chiesto dagli associati; redige gli eventuali regolamenti interni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relativi all’attività sociale da sottoporre all’approvazione dell’assemblea degli associati;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adotta i provvedimenti di esclusione verso gli associati qualora si dovessero rendere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necessari; attua le finalità previste dallo statuto e le decisioni dell’assemblea degli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associati</w:t>
      </w:r>
      <w:r>
        <w:rPr>
          <w:rFonts w:ascii="Arial" w:hAnsi="Arial" w:cs="Arial"/>
          <w:i/>
          <w:iCs/>
        </w:rPr>
        <w:t>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Consiglio Direttivo annualmente, delibera la misura delle quote annuali degli associati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dei contributi richiesti ai tesserati ed associati per le attività svolte presso le strutture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sociali e per l’attività equestre.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riunioni del Consiglio sono convocate dal Presidente che ne fissa l’ordine del giorno. Il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Presidente è obbligato a convocare la riunione del Consiglio ed a fissare specifici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argomenti all’ordine del giorno, quando ne sia richiesto da almeno un terzo dei componenti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Consiglio.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riunione del Consiglio è valida quando vi partecipi almeno la metà dei suoi componenti.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deliberazioni del Consiglio sono valide se assunte con il voto favorevole della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maggioranza dei presenti. In caso di parità il voto del Presidente è determinante.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deliberazioni del Consiglio, per la loro validità, devono risultare da un verbale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sottoscritto da chi ha presieduto la riunione e dal segretario. Lo stesso deve essere messo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disposizione di tutti gli associati con le formalità ritenute più idonee dal Consiglio direttivo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atte a garantirne la massima diffusione.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Art.19 - Segretario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Segretario è nominato dal Consiglio anche tra associati non facenti parte del consiglio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stesso. Dura in carica finché vige il Consiglio che lo ha nominato. Il Segretario da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esecuzione alle deliberazioni del Presidente e del Consiglio Direttivo, ed attende alla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corrispondenza.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20 – Collegio dei Revisori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Ordinaria può nominare il Collegio dei Revisori.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Collegio dei Revisori, è composto da tre membri effettivi e da due supplenti eletti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dall’Assemblea. I Revisori Effettivi eleggono tra loro il Presidente in occasione della loro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prima riunione. Il Collegio dei Revisori ha il controllo della gestione contabile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dell’Associazione e presenta una relazione scritta all’Assemblea sui controlli effettuati. In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caso di vacanza di un membro effettivo del Collegio subentrerà un Revisore supplente.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21 – Collegio Probiviri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L’Assemblea Ordinaria può nominare tra gli associati il Collegio dei Probiviri che dura in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carica 2/4 anni ed i cui membri sono rieleggibili. Esso è composto da tre membri e da un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supplente . Il Collegio è competente a formulare la proposta di decadenza o esclusione di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 associato di cui all’art. 8, esprimendo un parere motivato.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Art.22– Decadenza degli organi associativi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titolari degli organi associativi decadono: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per dimissioni;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per revoca, quando non esplichino più l’attività associativa inerente alla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loro carica, o quando siano intervenuti gravi motivi.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revoca viene deliberata dall’assemblea degli associati, sentito il Dirigente per la quale è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proposta.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dimissioni, o la revoca, del Presidente della associazione comporta la decadenza di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tutti gli organi statutari. In tal caso si applica la disposizione di cui al precedente art.17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comma 2.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dimissioni, o la revoca, degli altri dirigenti determina la loro sostituzione con il primo dei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 eletti nell’ultima assemblea, il quale rimane in carica fino alla scadenza della durata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originaria dell’organo associativo.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Art.23 – Obblighi di comunicazione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nomina e le variazioni dei titolari degli organi associativi devono essere comunicate alla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FISE unitamente a copia del verbale.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Art.24 - Bilancio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Consiglio Direttivo redige il preventivo delle entrate e delle uscite e il rendiconto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economico finanziario da sottoporre all’approvazione assembleare. Ogni associato, in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occasione dell’approvazione, potrà avere accesso a detti documenti.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bilancio deve essere redatto con chiarezza e deve rappresentare in modo veritiero 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corretto la situazione patrimoniale ed economico-finanziaria della associazione, nel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rispetto dei principi di trasparenza nei confronti degli associati.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L’incarico della gestione amministrativo contabile dell’associazione, previo apposito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mandato del Consiglio Direttivo, può essere affidata al Segretario e/o ad un Tesoriere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all’uopo nominato.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L’anno sociale e l’esercizio finanziario iniziano il …… e terminano il …… di ciascun anno.</w:t>
      </w:r>
    </w:p>
    <w:p w:rsidR="008A3631" w:rsidRPr="00C074B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  <w:highlight w:val="yellow"/>
        </w:rPr>
      </w:pPr>
      <w:r w:rsidRPr="00C074B1">
        <w:rPr>
          <w:rFonts w:ascii="Arial" w:hAnsi="Arial" w:cs="Arial"/>
          <w:b/>
          <w:bCs/>
          <w:highlight w:val="yellow"/>
        </w:rPr>
        <w:t>Art.25 – Rappresentanti degli atleti e dei tecnici</w:t>
      </w:r>
    </w:p>
    <w:p w:rsidR="008A3631" w:rsidRPr="007004F0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Il Presidente con cadenza annuale, o comunque coerente con le norme federali vigenti,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 w:rsidRPr="007004F0">
        <w:rPr>
          <w:rFonts w:ascii="Arial" w:hAnsi="Arial" w:cs="Arial"/>
        </w:rPr>
        <w:t>convoca e presiede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le assemblee</w:t>
      </w:r>
      <w:r>
        <w:rPr>
          <w:rFonts w:ascii="Arial" w:hAnsi="Arial" w:cs="Arial"/>
        </w:rPr>
        <w:t xml:space="preserve"> </w:t>
      </w:r>
      <w:r w:rsidRPr="007004F0">
        <w:rPr>
          <w:rFonts w:ascii="Arial" w:hAnsi="Arial" w:cs="Arial"/>
        </w:rPr>
        <w:t xml:space="preserve"> </w:t>
      </w:r>
      <w:r w:rsidRPr="00F64CB3">
        <w:rPr>
          <w:rFonts w:ascii="Arial" w:hAnsi="Arial" w:cs="Arial"/>
          <w:strike/>
        </w:rPr>
        <w:t>riunioni</w:t>
      </w:r>
      <w:r w:rsidRPr="007004F0">
        <w:rPr>
          <w:rFonts w:ascii="Arial" w:hAnsi="Arial" w:cs="Arial"/>
        </w:rPr>
        <w:t xml:space="preserve"> degli atleti/e tesserati e maggiorenni - nonché, ove vi siano le</w:t>
      </w:r>
      <w:r>
        <w:rPr>
          <w:rFonts w:ascii="Arial" w:hAnsi="Arial" w:cs="Arial"/>
        </w:rPr>
        <w:t xml:space="preserve"> </w:t>
      </w:r>
      <w:r w:rsidRPr="007004F0">
        <w:rPr>
          <w:rFonts w:ascii="Arial" w:hAnsi="Arial" w:cs="Arial"/>
        </w:rPr>
        <w:t>condizioni, dei tecnici -, per l'individuazione, tramite elezione od altri metodi di espressione</w:t>
      </w:r>
      <w:r>
        <w:rPr>
          <w:rFonts w:ascii="Arial" w:hAnsi="Arial" w:cs="Arial"/>
        </w:rPr>
        <w:t xml:space="preserve"> </w:t>
      </w:r>
      <w:r w:rsidRPr="007004F0">
        <w:rPr>
          <w:rFonts w:ascii="Arial" w:hAnsi="Arial" w:cs="Arial"/>
        </w:rPr>
        <w:t xml:space="preserve">democratica, </w:t>
      </w:r>
      <w:r w:rsidRPr="007B05C2">
        <w:rPr>
          <w:rFonts w:ascii="Arial" w:hAnsi="Arial" w:cs="Arial"/>
          <w:b/>
          <w:bCs/>
          <w:i/>
          <w:iCs/>
        </w:rPr>
        <w:t>de</w:t>
      </w:r>
      <w:r>
        <w:rPr>
          <w:rFonts w:ascii="Arial" w:hAnsi="Arial" w:cs="Arial"/>
          <w:b/>
          <w:bCs/>
          <w:i/>
          <w:iCs/>
        </w:rPr>
        <w:t>l</w:t>
      </w:r>
      <w:r w:rsidRPr="007B05C2">
        <w:rPr>
          <w:rFonts w:ascii="Arial" w:hAnsi="Arial" w:cs="Arial"/>
          <w:b/>
          <w:bCs/>
          <w:i/>
          <w:iCs/>
        </w:rPr>
        <w:t xml:space="preserve"> rappresentant</w:t>
      </w:r>
      <w:r>
        <w:rPr>
          <w:rFonts w:ascii="Arial" w:hAnsi="Arial" w:cs="Arial"/>
          <w:b/>
          <w:bCs/>
          <w:i/>
          <w:iCs/>
        </w:rPr>
        <w:t>e</w:t>
      </w:r>
      <w:r w:rsidRPr="007B05C2">
        <w:rPr>
          <w:rFonts w:ascii="Arial" w:hAnsi="Arial" w:cs="Arial"/>
          <w:b/>
          <w:bCs/>
          <w:i/>
          <w:iCs/>
        </w:rPr>
        <w:t xml:space="preserve"> de</w:t>
      </w:r>
      <w:r>
        <w:rPr>
          <w:rFonts w:ascii="Arial" w:hAnsi="Arial" w:cs="Arial"/>
          <w:b/>
          <w:bCs/>
          <w:i/>
          <w:iCs/>
        </w:rPr>
        <w:t>i</w:t>
      </w:r>
      <w:r w:rsidRPr="007004F0">
        <w:rPr>
          <w:rFonts w:ascii="Arial" w:hAnsi="Arial" w:cs="Arial"/>
        </w:rPr>
        <w:t xml:space="preserve"> </w:t>
      </w:r>
      <w:r w:rsidRPr="007004F0">
        <w:rPr>
          <w:rFonts w:ascii="Arial" w:hAnsi="Arial" w:cs="Arial"/>
          <w:strike/>
        </w:rPr>
        <w:t>del rappresentante</w:t>
      </w:r>
      <w:r w:rsidRPr="007004F0">
        <w:rPr>
          <w:rFonts w:ascii="Arial" w:hAnsi="Arial" w:cs="Arial"/>
        </w:rPr>
        <w:t xml:space="preserve"> </w:t>
      </w:r>
      <w:r w:rsidRPr="007B05C2">
        <w:rPr>
          <w:rFonts w:ascii="Arial" w:hAnsi="Arial" w:cs="Arial"/>
          <w:b/>
          <w:bCs/>
          <w:i/>
          <w:iCs/>
        </w:rPr>
        <w:t>cavalieri</w:t>
      </w:r>
      <w:r>
        <w:rPr>
          <w:rFonts w:ascii="Arial" w:hAnsi="Arial" w:cs="Arial"/>
          <w:b/>
          <w:bCs/>
          <w:i/>
          <w:iCs/>
        </w:rPr>
        <w:t>, del rappresentante dei</w:t>
      </w:r>
      <w:r w:rsidRPr="007B05C2">
        <w:rPr>
          <w:rFonts w:ascii="Arial" w:hAnsi="Arial" w:cs="Arial"/>
          <w:b/>
          <w:bCs/>
          <w:i/>
          <w:iCs/>
        </w:rPr>
        <w:t xml:space="preserve"> cavalieri proprietari dei cavalli</w:t>
      </w:r>
      <w:r w:rsidRPr="007004F0">
        <w:rPr>
          <w:rFonts w:ascii="Arial" w:hAnsi="Arial" w:cs="Arial"/>
          <w:strike/>
        </w:rPr>
        <w:t xml:space="preserve"> /e</w:t>
      </w:r>
      <w:r w:rsidRPr="007004F0">
        <w:rPr>
          <w:rFonts w:ascii="Arial" w:hAnsi="Arial" w:cs="Arial"/>
        </w:rPr>
        <w:t xml:space="preserve"> e del rappresentante </w:t>
      </w:r>
      <w:r w:rsidRPr="007B05C2">
        <w:rPr>
          <w:rFonts w:ascii="Arial" w:hAnsi="Arial" w:cs="Arial"/>
          <w:b/>
          <w:bCs/>
          <w:i/>
          <w:iCs/>
        </w:rPr>
        <w:t>dei</w:t>
      </w:r>
      <w:r w:rsidRPr="007004F0">
        <w:rPr>
          <w:rFonts w:ascii="Arial" w:hAnsi="Arial" w:cs="Arial"/>
        </w:rPr>
        <w:t xml:space="preserve"> tecnici. I</w:t>
      </w:r>
      <w:r>
        <w:rPr>
          <w:rFonts w:ascii="Arial" w:hAnsi="Arial" w:cs="Arial"/>
        </w:rPr>
        <w:t xml:space="preserve">  r</w:t>
      </w:r>
      <w:r w:rsidRPr="007004F0">
        <w:rPr>
          <w:rFonts w:ascii="Arial" w:hAnsi="Arial" w:cs="Arial"/>
        </w:rPr>
        <w:t>appresentanti così</w:t>
      </w:r>
      <w:r>
        <w:rPr>
          <w:rFonts w:ascii="Arial" w:hAnsi="Arial" w:cs="Arial"/>
        </w:rPr>
        <w:t xml:space="preserve"> </w:t>
      </w:r>
      <w:r w:rsidRPr="007004F0">
        <w:rPr>
          <w:rFonts w:ascii="Arial" w:hAnsi="Arial" w:cs="Arial"/>
        </w:rPr>
        <w:t>individuati esercitano tutti i diritti loro riconosciuti dall'ordinamento sportivo. Il Presidente</w:t>
      </w:r>
      <w:r>
        <w:rPr>
          <w:rFonts w:ascii="Arial" w:hAnsi="Arial" w:cs="Arial"/>
        </w:rPr>
        <w:t xml:space="preserve"> </w:t>
      </w:r>
      <w:r w:rsidRPr="007004F0">
        <w:rPr>
          <w:rFonts w:ascii="Arial" w:hAnsi="Arial" w:cs="Arial"/>
        </w:rPr>
        <w:t>custodisce i verbali delle suddette riunioni e ne cura la trasmissione alla FISE, per il</w:t>
      </w:r>
      <w:r>
        <w:rPr>
          <w:rFonts w:ascii="Arial" w:hAnsi="Arial" w:cs="Arial"/>
        </w:rPr>
        <w:t xml:space="preserve"> </w:t>
      </w:r>
      <w:r w:rsidRPr="007004F0">
        <w:rPr>
          <w:rFonts w:ascii="Arial" w:hAnsi="Arial" w:cs="Arial"/>
        </w:rPr>
        <w:t>costante aggiornamento degli atti federali.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Art.26 – Scioglimento e devoluzione del patrimonio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Lo scioglimento dell’Associazione è deliberata dall’assemblea straordinaria degli associati,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 il voto favorevole di oltre la metà degli associati aventi diritto al voto. Per lo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scioglimento non sono ammesse deleghe tra associati.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caso di estinzione dell’associazione, il patrimonio residuo dopo la liquidazione dovrà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essere devoluto, seconda la delibera dell’assemblea che decide lo scioglimento, ad altra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associazione con finalità analoga o avente fini di pubblica utilità, sentito l’organo di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controllo di cui all’art. 3 comma 190 legge 662/96 e salvo diversa destinazione prevista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dalla legge; in mancanza vengono devoluti ad una società sportiva senza scopo di lucro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della medesima provincia designata dalla FISE.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27 – Modificazioni dello Statuto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modificazioni del presente statuto dovranno essere assunte dall’Assemblea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Straordinaria con il voto favorevole di oltre i 2/3 dei voti validi espressi in assemblea.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 Associazione non potrà apportare modifiche di sorta al proprio Statuto prima che la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F.I.S.E. abbia espresso la sua esplicita approvazione in merito alla proposta di variazione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sottopostale. L’associazione dovrà trasmettere al CONI per gli adempimenti legati al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Registro delle Società sportive,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Art.28 – Clausola compromissoria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Tutte le controversie insorgenti tra l’associazione e gli associati e tra gli associati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medesimi saranno devolute all’esclusiva competenza di un Collegio arbitrale costituito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secondo le regole previste dalla Federazione Italiana Sport Equestri.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tutti i casi in cui, per qualsivoglia motivo, non fosse possibile comporre il Collegio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arbitrale secondo le indicazioni della FISE, questo sarà composto da n. 3 (tre) arbitri, due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dei quali nominati dalle parti, ed il terzo, con funzioni di Presidente, dagli arbitri così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designati, o, in difetto, dal Presidente del Tribunale di ……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parte che vorrà sottoporre la questione al Collegio arbitrale dovrà comunicarlo all’altra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 lettera raccomandata a.r. da inviarsi entro il termine perentorio di 20 giorni dalla data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dell’evento originante la controversia, ovvero dalla data in cui la parte che ritiene di aver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subito il pregiudizio ne sia venuta a conoscenza, indicando pure il nominativo del proprio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arbitro.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L’arbitrato avrà sede in … … e il Collegio giudicherà ed adotterà il lodo con la massima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libertà di forma dovendosi considerare ad ogni effetto come irrituale.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Ogni qualvolta ciò sia compatibile dovrà essere adottata, al posto di quella sopra descritta,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procedura arbitrale prevista dalla Federazione Italiana Sport Equestri.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Art.29 – Norma di rinvio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Per quanto non previsto dal presente statuto si applicano, in quanto compatibili, le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disposizioni dello statuto e dei regolamenti della Federazione Italiana Sport Equestri e in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subordine le norme degli artt. 36 e ss. del Codice Civile.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presente Statuto sostituisce o annulla ogni altro precedente statuto dell’associazione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nonché ogni altra norma regolamentare della associazione in contrasto con esso.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presente Statuto è stato approvato dall’associazione nella riunione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del………….., e, come previsto dalle normative vigenti in materia, sottoposto a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registrazione presso l’Ufficio dell’Agenzia delle Entrate competente territorialmente.</w:t>
      </w:r>
    </w:p>
    <w:p w:rsidR="008A3631" w:rsidRDefault="008A3631" w:rsidP="009002C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Firme del Presidente e di tutti i presenti all’assemblea di</w:t>
      </w:r>
    </w:p>
    <w:p w:rsidR="008A3631" w:rsidRDefault="008A3631" w:rsidP="009002C1">
      <w:r>
        <w:rPr>
          <w:rFonts w:ascii="Arial" w:hAnsi="Arial" w:cs="Arial"/>
          <w:b/>
          <w:bCs/>
          <w:i/>
          <w:iCs/>
        </w:rPr>
        <w:t>approvazione</w:t>
      </w:r>
    </w:p>
    <w:sectPr w:rsidR="008A3631" w:rsidSect="00770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/>
  <w:stylePaneFormatFilter w:val="3F01"/>
  <w:defaultTabStop w:val="708"/>
  <w:hyphenationZone w:val="283"/>
  <w:characterSpacingControl w:val="doNotCompress"/>
  <w:doNotValidateAgainstSchema/>
  <w:doNotDemarcateInvalidXml/>
  <w:compat/>
  <w:rsids>
    <w:rsidRoot w:val="002233C2"/>
    <w:rsid w:val="001D126D"/>
    <w:rsid w:val="00210D0F"/>
    <w:rsid w:val="002233C2"/>
    <w:rsid w:val="00290811"/>
    <w:rsid w:val="002D58DD"/>
    <w:rsid w:val="002E6A79"/>
    <w:rsid w:val="00311743"/>
    <w:rsid w:val="003D3D02"/>
    <w:rsid w:val="00472203"/>
    <w:rsid w:val="00492524"/>
    <w:rsid w:val="004E66A1"/>
    <w:rsid w:val="005A5D9E"/>
    <w:rsid w:val="00676AE9"/>
    <w:rsid w:val="007004F0"/>
    <w:rsid w:val="007404A6"/>
    <w:rsid w:val="007639F5"/>
    <w:rsid w:val="00770641"/>
    <w:rsid w:val="007A68F4"/>
    <w:rsid w:val="007B05C2"/>
    <w:rsid w:val="007C6E49"/>
    <w:rsid w:val="00862F9C"/>
    <w:rsid w:val="00872929"/>
    <w:rsid w:val="008A3631"/>
    <w:rsid w:val="008D7C4A"/>
    <w:rsid w:val="009002C1"/>
    <w:rsid w:val="0091167E"/>
    <w:rsid w:val="00953714"/>
    <w:rsid w:val="00971D7F"/>
    <w:rsid w:val="00990629"/>
    <w:rsid w:val="00C074B1"/>
    <w:rsid w:val="00D86A8C"/>
    <w:rsid w:val="00ED0046"/>
    <w:rsid w:val="00F30A69"/>
    <w:rsid w:val="00F64CB3"/>
    <w:rsid w:val="00FE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2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3991</Words>
  <Characters>22751</Characters>
  <Application>Microsoft Office Word</Application>
  <DocSecurity>0</DocSecurity>
  <Lines>189</Lines>
  <Paragraphs>53</Paragraphs>
  <ScaleCrop>false</ScaleCrop>
  <Company> </Company>
  <LinksUpToDate>false</LinksUpToDate>
  <CharactersWithSpaces>26689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 DI ASSOCIAZIONE SPORTIVA</dc:title>
  <dc:subject/>
  <dc:creator> </dc:creator>
  <cp:keywords/>
  <dc:description/>
  <cp:lastModifiedBy>utente</cp:lastModifiedBy>
  <cp:revision>2</cp:revision>
  <dcterms:created xsi:type="dcterms:W3CDTF">2012-04-24T10:28:00Z</dcterms:created>
  <dcterms:modified xsi:type="dcterms:W3CDTF">2012-04-24T10:28:00Z</dcterms:modified>
</cp:coreProperties>
</file>